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9C" w:rsidRDefault="009C45B9" w:rsidP="00DE61C1">
      <w:pPr>
        <w:jc w:val="both"/>
      </w:pPr>
      <w:bookmarkStart w:id="0" w:name="_GoBack"/>
      <w:bookmarkEnd w:id="0"/>
      <w:r w:rsidRPr="009C45B9">
        <w:rPr>
          <w:rFonts w:ascii="Calibri" w:eastAsia="Calibri" w:hAnsi="Calibri" w:cs="Times New Roman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4AD2002" wp14:editId="20B1B93B">
            <wp:simplePos x="0" y="0"/>
            <wp:positionH relativeFrom="column">
              <wp:posOffset>5094605</wp:posOffset>
            </wp:positionH>
            <wp:positionV relativeFrom="paragraph">
              <wp:posOffset>-122604</wp:posOffset>
            </wp:positionV>
            <wp:extent cx="622935" cy="1050290"/>
            <wp:effectExtent l="0" t="0" r="5715" b="0"/>
            <wp:wrapNone/>
            <wp:docPr id="2" name="Imagen 15" descr="C:\Users\JEFE DE ESTUDIOS\Desktop\sello_calidad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FE DE ESTUDIOS\Desktop\sello_calidad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4D7">
        <w:rPr>
          <w:noProof/>
          <w:lang w:eastAsia="es-ES"/>
        </w:rPr>
        <w:drawing>
          <wp:inline distT="0" distB="0" distL="0" distR="0" wp14:anchorId="273EA8B9" wp14:editId="29DB9188">
            <wp:extent cx="2893010" cy="773723"/>
            <wp:effectExtent l="0" t="0" r="3175" b="7620"/>
            <wp:docPr id="1" name="Imagen 1" descr="C:\Users\Admin\Desktop\!cid_image001_jpg@01D4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!cid_image001_jpg@01D498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10" cy="77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9C" w:rsidRDefault="00103B9C" w:rsidP="00DE61C1">
      <w:pPr>
        <w:jc w:val="both"/>
      </w:pPr>
    </w:p>
    <w:p w:rsidR="00103B9C" w:rsidRDefault="00103B9C" w:rsidP="00DE61C1">
      <w:pPr>
        <w:jc w:val="both"/>
      </w:pPr>
    </w:p>
    <w:p w:rsidR="00103B9C" w:rsidRDefault="00103B9C" w:rsidP="00DE61C1">
      <w:pPr>
        <w:jc w:val="both"/>
      </w:pPr>
    </w:p>
    <w:p w:rsidR="00F94ABD" w:rsidRDefault="00DE61C1" w:rsidP="00DE61C1">
      <w:pPr>
        <w:jc w:val="both"/>
      </w:pPr>
      <w:r>
        <w:t>Estimadas familias</w:t>
      </w:r>
      <w:r w:rsidR="008C3856">
        <w:t>,</w:t>
      </w:r>
    </w:p>
    <w:p w:rsidR="008C3856" w:rsidRDefault="008C3856" w:rsidP="00DE61C1">
      <w:pPr>
        <w:jc w:val="both"/>
      </w:pPr>
    </w:p>
    <w:p w:rsidR="00C43243" w:rsidRDefault="008C3856" w:rsidP="00DE61C1">
      <w:pPr>
        <w:jc w:val="both"/>
      </w:pPr>
      <w:r>
        <w:t>Probablemente os hayáis</w:t>
      </w:r>
      <w:r w:rsidR="00DE61C1">
        <w:t xml:space="preserve"> planteado la posibilidad de utilizar el </w:t>
      </w:r>
      <w:r>
        <w:rPr>
          <w:b/>
        </w:rPr>
        <w:t>I</w:t>
      </w:r>
      <w:r w:rsidR="00C43243" w:rsidRPr="008C3856">
        <w:rPr>
          <w:b/>
        </w:rPr>
        <w:t>nternado</w:t>
      </w:r>
      <w:r w:rsidR="00C43243">
        <w:t xml:space="preserve"> más allá de 4º de ESO.</w:t>
      </w:r>
    </w:p>
    <w:p w:rsidR="008C3856" w:rsidRDefault="008C3856" w:rsidP="00DE61C1">
      <w:pPr>
        <w:jc w:val="both"/>
      </w:pPr>
    </w:p>
    <w:p w:rsidR="005B2BB1" w:rsidRDefault="00DE61C1" w:rsidP="00DE61C1">
      <w:pPr>
        <w:jc w:val="both"/>
      </w:pPr>
      <w:r>
        <w:t xml:space="preserve">Es nuestra intención ofrecer </w:t>
      </w:r>
      <w:r w:rsidR="007A261B">
        <w:t xml:space="preserve">este servicio </w:t>
      </w:r>
      <w:r>
        <w:t xml:space="preserve">para el próximo </w:t>
      </w:r>
      <w:r w:rsidR="008C3856">
        <w:t>curso 2019/</w:t>
      </w:r>
      <w:r w:rsidR="00C43243">
        <w:t>2020</w:t>
      </w:r>
      <w:r>
        <w:t xml:space="preserve"> a </w:t>
      </w:r>
      <w:r w:rsidR="007A261B">
        <w:t xml:space="preserve">los </w:t>
      </w:r>
      <w:r>
        <w:t xml:space="preserve">alumnos que cursen estudios fuera de nuestro centro. Básicamente habría dos posibilidades: </w:t>
      </w:r>
    </w:p>
    <w:p w:rsidR="006A6518" w:rsidRDefault="006A6518" w:rsidP="00DE61C1">
      <w:pPr>
        <w:jc w:val="both"/>
      </w:pPr>
    </w:p>
    <w:p w:rsidR="005B2BB1" w:rsidRDefault="00DE61C1" w:rsidP="005B2BB1">
      <w:pPr>
        <w:pStyle w:val="Prrafodelista"/>
        <w:numPr>
          <w:ilvl w:val="0"/>
          <w:numId w:val="3"/>
        </w:numPr>
        <w:jc w:val="both"/>
      </w:pPr>
      <w:r>
        <w:t xml:space="preserve">cursar </w:t>
      </w:r>
      <w:r w:rsidR="00A3451E">
        <w:t>B</w:t>
      </w:r>
      <w:r>
        <w:t xml:space="preserve">achillerato en el IES Lope de Vega de Santa María de </w:t>
      </w:r>
      <w:proofErr w:type="spellStart"/>
      <w:r>
        <w:t>Cayón</w:t>
      </w:r>
      <w:proofErr w:type="spellEnd"/>
      <w:r w:rsidR="006A6518">
        <w:t>.</w:t>
      </w:r>
    </w:p>
    <w:p w:rsidR="00DE61C1" w:rsidRDefault="005B2BB1" w:rsidP="005B2BB1">
      <w:pPr>
        <w:pStyle w:val="Prrafodelista"/>
        <w:numPr>
          <w:ilvl w:val="0"/>
          <w:numId w:val="3"/>
        </w:numPr>
        <w:jc w:val="both"/>
      </w:pPr>
      <w:r>
        <w:t>cursar un</w:t>
      </w:r>
      <w:r w:rsidR="00DE61C1">
        <w:t xml:space="preserve"> </w:t>
      </w:r>
      <w:r w:rsidR="00A3451E">
        <w:t>Ciclo de G</w:t>
      </w:r>
      <w:r w:rsidR="00DE61C1">
        <w:t xml:space="preserve">rado </w:t>
      </w:r>
      <w:r w:rsidR="00A3451E">
        <w:t>M</w:t>
      </w:r>
      <w:r w:rsidR="00DE61C1">
        <w:t>edio</w:t>
      </w:r>
      <w:r w:rsidR="00A3451E">
        <w:t xml:space="preserve"> e</w:t>
      </w:r>
      <w:r w:rsidR="006A6518">
        <w:t xml:space="preserve">n Gestión Administrativa o </w:t>
      </w:r>
      <w:r w:rsidR="00A3451E">
        <w:t xml:space="preserve">en Cuidados Auxiliares de Enfermería en el Colegio Santísima Virgen de </w:t>
      </w:r>
      <w:proofErr w:type="spellStart"/>
      <w:r w:rsidR="00A3451E">
        <w:t>Valvanuz</w:t>
      </w:r>
      <w:proofErr w:type="spellEnd"/>
      <w:r w:rsidR="00A3451E">
        <w:t xml:space="preserve"> de </w:t>
      </w:r>
      <w:proofErr w:type="spellStart"/>
      <w:r w:rsidR="00A3451E">
        <w:t>Selaya</w:t>
      </w:r>
      <w:proofErr w:type="spellEnd"/>
      <w:r w:rsidR="00DE61C1">
        <w:t>.</w:t>
      </w:r>
    </w:p>
    <w:p w:rsidR="008C3856" w:rsidRDefault="008C3856" w:rsidP="00DE61C1">
      <w:pPr>
        <w:jc w:val="both"/>
      </w:pPr>
    </w:p>
    <w:p w:rsidR="00944842" w:rsidRDefault="00A3451E" w:rsidP="00DE61C1">
      <w:pPr>
        <w:jc w:val="both"/>
      </w:pPr>
      <w:r>
        <w:t xml:space="preserve">En cualquiera de los casos las enseñanzas </w:t>
      </w:r>
      <w:r w:rsidR="008C3856">
        <w:t>tendrán</w:t>
      </w:r>
      <w:r>
        <w:t xml:space="preserve"> horario de mañana</w:t>
      </w:r>
      <w:r w:rsidR="008C3856">
        <w:t>,</w:t>
      </w:r>
      <w:r>
        <w:t xml:space="preserve"> dur</w:t>
      </w:r>
      <w:r w:rsidR="00D50D6C">
        <w:t>ante el cual los alumnos estará</w:t>
      </w:r>
      <w:r>
        <w:t>n e</w:t>
      </w:r>
      <w:r w:rsidR="00D50D6C">
        <w:t>n sus respectivos centros. Será</w:t>
      </w:r>
      <w:r>
        <w:t xml:space="preserve"> durante el resto de la jornada cuando nosotr</w:t>
      </w:r>
      <w:r w:rsidR="00005544">
        <w:t>os ofrece</w:t>
      </w:r>
      <w:r w:rsidR="008C3856">
        <w:t>re</w:t>
      </w:r>
      <w:r w:rsidR="00005544">
        <w:t>mos nuestros servicios</w:t>
      </w:r>
      <w:r w:rsidR="008C3856">
        <w:t>,</w:t>
      </w:r>
      <w:r w:rsidR="005B2BB1">
        <w:t xml:space="preserve"> que consistirán en </w:t>
      </w:r>
      <w:r w:rsidR="00D50D6C">
        <w:t>el transporte desde nuestro C</w:t>
      </w:r>
      <w:r w:rsidR="00005544">
        <w:t>entro a su lugar de estudios</w:t>
      </w:r>
      <w:r w:rsidR="005B2BB1">
        <w:t xml:space="preserve"> y regreso al acabar las clases</w:t>
      </w:r>
      <w:r w:rsidR="00005544">
        <w:t>, todas las comidas del día</w:t>
      </w:r>
      <w:r w:rsidR="00C43243">
        <w:t xml:space="preserve"> y,</w:t>
      </w:r>
      <w:r w:rsidR="00653135">
        <w:t xml:space="preserve"> </w:t>
      </w:r>
      <w:r w:rsidR="00C43243">
        <w:t xml:space="preserve">a primera hora de la tarde, </w:t>
      </w:r>
      <w:r w:rsidR="005B2BB1">
        <w:t>sesiones de Estudio D</w:t>
      </w:r>
      <w:r w:rsidR="00653135">
        <w:t xml:space="preserve">irigido </w:t>
      </w:r>
      <w:r w:rsidR="00C43243">
        <w:t xml:space="preserve">con apoyo </w:t>
      </w:r>
      <w:r w:rsidR="00653135">
        <w:t>por par</w:t>
      </w:r>
      <w:r w:rsidR="008C3856">
        <w:t>te de especialistas de nuestro C</w:t>
      </w:r>
      <w:r w:rsidR="00653135">
        <w:t>entro en las distintas áreas</w:t>
      </w:r>
      <w:r w:rsidR="00C43243">
        <w:t>, los deportes y sa</w:t>
      </w:r>
      <w:r w:rsidR="00CD72B1">
        <w:t>lidas ya habituales en nuestro I</w:t>
      </w:r>
      <w:r w:rsidR="00C43243">
        <w:t>nternado, las dos horas diarias de estudio vespertino como hasta ahora</w:t>
      </w:r>
      <w:r w:rsidR="008C3856">
        <w:t>,</w:t>
      </w:r>
      <w:r w:rsidR="00C43243">
        <w:t xml:space="preserve"> y las demás rutinas que ya conocen.</w:t>
      </w:r>
      <w:r w:rsidR="008C3856">
        <w:t xml:space="preserve"> </w:t>
      </w:r>
    </w:p>
    <w:p w:rsidR="00944842" w:rsidRDefault="00944842" w:rsidP="00DE61C1">
      <w:pPr>
        <w:jc w:val="both"/>
      </w:pPr>
    </w:p>
    <w:p w:rsidR="00A3451E" w:rsidRDefault="00E93BC2" w:rsidP="00DE61C1">
      <w:pPr>
        <w:jc w:val="both"/>
      </w:pPr>
      <w:r>
        <w:t xml:space="preserve">El coste </w:t>
      </w:r>
      <w:r w:rsidR="005B2BB1">
        <w:t xml:space="preserve">del servicio </w:t>
      </w:r>
      <w:r w:rsidR="008C3856">
        <w:t>se</w:t>
      </w:r>
      <w:r w:rsidR="00944842">
        <w:t xml:space="preserve"> abonará como hasta el momento en tres trimestres, </w:t>
      </w:r>
      <w:r w:rsidR="00F87352">
        <w:t xml:space="preserve">y </w:t>
      </w:r>
      <w:r w:rsidR="00944842">
        <w:t>de la siguiente manera:</w:t>
      </w:r>
    </w:p>
    <w:p w:rsidR="00944842" w:rsidRDefault="00944842" w:rsidP="00DE61C1">
      <w:pPr>
        <w:jc w:val="both"/>
      </w:pPr>
    </w:p>
    <w:p w:rsidR="00944842" w:rsidRDefault="000D235C" w:rsidP="00944842">
      <w:pPr>
        <w:pStyle w:val="Prrafodelista"/>
        <w:numPr>
          <w:ilvl w:val="0"/>
          <w:numId w:val="4"/>
        </w:numPr>
        <w:jc w:val="both"/>
      </w:pPr>
      <w:r>
        <w:t>*</w:t>
      </w:r>
      <w:r w:rsidR="00944842">
        <w:t>Fianza</w:t>
      </w:r>
      <w:r w:rsidR="00252036">
        <w:t xml:space="preserve"> o reserva de plaza</w:t>
      </w:r>
      <w:r w:rsidR="00E93BC2">
        <w:t>: 600.-€</w:t>
      </w:r>
    </w:p>
    <w:p w:rsidR="00E93BC2" w:rsidRDefault="00E93BC2" w:rsidP="00944842">
      <w:pPr>
        <w:pStyle w:val="Prrafodelista"/>
        <w:numPr>
          <w:ilvl w:val="0"/>
          <w:numId w:val="4"/>
        </w:numPr>
        <w:jc w:val="both"/>
      </w:pPr>
      <w:r>
        <w:t>Primer Trimestre: 1.935.-€ (Internado + Seguro Escolar)</w:t>
      </w:r>
    </w:p>
    <w:p w:rsidR="00E93BC2" w:rsidRDefault="00E93BC2" w:rsidP="00944842">
      <w:pPr>
        <w:pStyle w:val="Prrafodelista"/>
        <w:numPr>
          <w:ilvl w:val="0"/>
          <w:numId w:val="4"/>
        </w:numPr>
        <w:jc w:val="both"/>
      </w:pPr>
      <w:r>
        <w:t>Segundo Trimestre: 1.893.-€ (Internado)</w:t>
      </w:r>
    </w:p>
    <w:p w:rsidR="00E93BC2" w:rsidRDefault="00E93BC2" w:rsidP="00944842">
      <w:pPr>
        <w:pStyle w:val="Prrafodelista"/>
        <w:numPr>
          <w:ilvl w:val="0"/>
          <w:numId w:val="4"/>
        </w:numPr>
        <w:jc w:val="both"/>
      </w:pPr>
      <w:r>
        <w:t>Tercer Trimestre: 1.893.-€ (Internado)</w:t>
      </w:r>
    </w:p>
    <w:p w:rsidR="000D235C" w:rsidRDefault="000D235C" w:rsidP="000D235C">
      <w:pPr>
        <w:jc w:val="both"/>
      </w:pPr>
    </w:p>
    <w:p w:rsidR="000D235C" w:rsidRPr="00C845FE" w:rsidRDefault="000D235C" w:rsidP="000D235C">
      <w:pPr>
        <w:jc w:val="both"/>
        <w:rPr>
          <w:b/>
          <w:sz w:val="18"/>
          <w:szCs w:val="18"/>
          <w:u w:val="single"/>
        </w:rPr>
      </w:pPr>
      <w:r w:rsidRPr="00C845FE">
        <w:rPr>
          <w:b/>
          <w:sz w:val="18"/>
          <w:szCs w:val="18"/>
          <w:u w:val="single"/>
        </w:rPr>
        <w:t xml:space="preserve">*La </w:t>
      </w:r>
      <w:r w:rsidR="0055090F" w:rsidRPr="00C845FE">
        <w:rPr>
          <w:b/>
          <w:sz w:val="18"/>
          <w:szCs w:val="18"/>
          <w:u w:val="single"/>
        </w:rPr>
        <w:t xml:space="preserve">fianza o </w:t>
      </w:r>
      <w:r w:rsidRPr="00C845FE">
        <w:rPr>
          <w:b/>
          <w:sz w:val="18"/>
          <w:szCs w:val="18"/>
          <w:u w:val="single"/>
        </w:rPr>
        <w:t xml:space="preserve">reserva de plaza </w:t>
      </w:r>
      <w:r w:rsidR="0055090F" w:rsidRPr="00C845FE">
        <w:rPr>
          <w:b/>
          <w:sz w:val="18"/>
          <w:szCs w:val="18"/>
          <w:u w:val="single"/>
        </w:rPr>
        <w:t xml:space="preserve">se abonará </w:t>
      </w:r>
      <w:r w:rsidRPr="00C845FE">
        <w:rPr>
          <w:b/>
          <w:sz w:val="18"/>
          <w:szCs w:val="18"/>
          <w:u w:val="single"/>
        </w:rPr>
        <w:t>en la cuenta bancaria del Cole</w:t>
      </w:r>
      <w:r w:rsidR="00C845FE" w:rsidRPr="00C845FE">
        <w:rPr>
          <w:b/>
          <w:sz w:val="18"/>
          <w:szCs w:val="18"/>
          <w:u w:val="single"/>
        </w:rPr>
        <w:t>gio, LIBERBANK Nº C/C</w:t>
      </w:r>
      <w:r w:rsidRPr="00C845FE">
        <w:rPr>
          <w:b/>
          <w:sz w:val="18"/>
          <w:szCs w:val="18"/>
          <w:u w:val="single"/>
        </w:rPr>
        <w:t>: ES4</w:t>
      </w:r>
      <w:r w:rsidR="00C845FE" w:rsidRPr="00C845FE">
        <w:rPr>
          <w:b/>
          <w:sz w:val="18"/>
          <w:szCs w:val="18"/>
          <w:u w:val="single"/>
        </w:rPr>
        <w:t xml:space="preserve">6-2048-2083-86-3400000301. La </w:t>
      </w:r>
      <w:r w:rsidRPr="00C845FE">
        <w:rPr>
          <w:b/>
          <w:sz w:val="18"/>
          <w:szCs w:val="18"/>
          <w:u w:val="single"/>
        </w:rPr>
        <w:t>cantidad se</w:t>
      </w:r>
      <w:r w:rsidR="00C845FE" w:rsidRPr="00C845FE">
        <w:rPr>
          <w:b/>
          <w:sz w:val="18"/>
          <w:szCs w:val="18"/>
          <w:u w:val="single"/>
        </w:rPr>
        <w:t>rá descontada</w:t>
      </w:r>
      <w:r w:rsidRPr="00C845FE">
        <w:rPr>
          <w:b/>
          <w:sz w:val="18"/>
          <w:szCs w:val="18"/>
          <w:u w:val="single"/>
        </w:rPr>
        <w:t xml:space="preserve"> del último recibo del curso</w:t>
      </w:r>
      <w:r w:rsidR="00C845FE" w:rsidRPr="00C845FE">
        <w:rPr>
          <w:b/>
          <w:sz w:val="18"/>
          <w:szCs w:val="18"/>
          <w:u w:val="single"/>
        </w:rPr>
        <w:t xml:space="preserve"> como devolución</w:t>
      </w:r>
      <w:r w:rsidRPr="00C845FE">
        <w:rPr>
          <w:b/>
          <w:sz w:val="18"/>
          <w:szCs w:val="18"/>
          <w:u w:val="single"/>
        </w:rPr>
        <w:t xml:space="preserve">. </w:t>
      </w:r>
      <w:r w:rsidR="00C845FE" w:rsidRPr="00C845FE">
        <w:rPr>
          <w:b/>
          <w:sz w:val="18"/>
          <w:szCs w:val="18"/>
          <w:u w:val="single"/>
        </w:rPr>
        <w:t>En</w:t>
      </w:r>
      <w:r w:rsidRPr="00C845FE">
        <w:rPr>
          <w:b/>
          <w:sz w:val="18"/>
          <w:szCs w:val="18"/>
          <w:u w:val="single"/>
        </w:rPr>
        <w:t xml:space="preserve"> ningún caso se</w:t>
      </w:r>
      <w:r w:rsidR="00C845FE" w:rsidRPr="00C845FE">
        <w:rPr>
          <w:b/>
          <w:sz w:val="18"/>
          <w:szCs w:val="18"/>
          <w:u w:val="single"/>
        </w:rPr>
        <w:t>rá</w:t>
      </w:r>
      <w:r w:rsidRPr="00C845FE">
        <w:rPr>
          <w:b/>
          <w:sz w:val="18"/>
          <w:szCs w:val="18"/>
          <w:u w:val="single"/>
        </w:rPr>
        <w:t xml:space="preserve"> d</w:t>
      </w:r>
      <w:r w:rsidR="00C845FE" w:rsidRPr="00C845FE">
        <w:rPr>
          <w:b/>
          <w:sz w:val="18"/>
          <w:szCs w:val="18"/>
          <w:u w:val="single"/>
        </w:rPr>
        <w:t>evuelta</w:t>
      </w:r>
      <w:r w:rsidRPr="00C845FE">
        <w:rPr>
          <w:b/>
          <w:sz w:val="18"/>
          <w:szCs w:val="18"/>
          <w:u w:val="single"/>
        </w:rPr>
        <w:t xml:space="preserve"> si la baja se produce antes de la finalización del curso.</w:t>
      </w:r>
    </w:p>
    <w:p w:rsidR="008C3856" w:rsidRDefault="008C3856" w:rsidP="00DE61C1">
      <w:pPr>
        <w:jc w:val="both"/>
      </w:pPr>
    </w:p>
    <w:p w:rsidR="00C43243" w:rsidRDefault="00C43243" w:rsidP="00DE61C1">
      <w:pPr>
        <w:jc w:val="both"/>
      </w:pPr>
      <w:r>
        <w:t xml:space="preserve">En la parte académica, </w:t>
      </w:r>
      <w:r w:rsidR="008C3856">
        <w:t>las relaciones con dichos Centros, sus profesores, tutores, y distintos departamentos (Dirección o Jefatura de Estudios), correrán a cargo directamente de las familias, limitando nuestra labor al seguimiento y atención de asistencia a clase, y la prestación de apoyos oportunos.</w:t>
      </w:r>
    </w:p>
    <w:p w:rsidR="008C3856" w:rsidRDefault="008C3856" w:rsidP="00DE61C1">
      <w:pPr>
        <w:jc w:val="both"/>
      </w:pPr>
    </w:p>
    <w:p w:rsidR="008C3856" w:rsidRDefault="008C3856" w:rsidP="00DE61C1">
      <w:pPr>
        <w:jc w:val="both"/>
      </w:pPr>
      <w:r>
        <w:t>El proceso de admisión y matrícula se formalizará directamente en los Centros solicitados. Los plazos se indican a continuación:</w:t>
      </w:r>
    </w:p>
    <w:p w:rsidR="008C3856" w:rsidRDefault="008C3856" w:rsidP="00DE61C1">
      <w:pPr>
        <w:jc w:val="both"/>
      </w:pPr>
    </w:p>
    <w:p w:rsidR="008C3856" w:rsidRDefault="008C3856" w:rsidP="008C3856">
      <w:pPr>
        <w:pStyle w:val="Prrafodelista"/>
        <w:numPr>
          <w:ilvl w:val="0"/>
          <w:numId w:val="2"/>
        </w:numPr>
        <w:jc w:val="both"/>
      </w:pPr>
      <w:r>
        <w:t>Del 5 al 11 de marzo: Presentación de solicitudes para la Adscripción al nuevo Centro.</w:t>
      </w:r>
    </w:p>
    <w:p w:rsidR="008C3856" w:rsidRDefault="008C3856" w:rsidP="008C3856">
      <w:pPr>
        <w:pStyle w:val="Prrafodelista"/>
        <w:numPr>
          <w:ilvl w:val="0"/>
          <w:numId w:val="2"/>
        </w:numPr>
        <w:jc w:val="both"/>
      </w:pPr>
      <w:r>
        <w:t>25 de marzo: Listas provisionales de admitidos.</w:t>
      </w:r>
    </w:p>
    <w:p w:rsidR="008C3856" w:rsidRDefault="008C3856" w:rsidP="008C3856">
      <w:pPr>
        <w:pStyle w:val="Prrafodelista"/>
        <w:numPr>
          <w:ilvl w:val="0"/>
          <w:numId w:val="2"/>
        </w:numPr>
        <w:jc w:val="both"/>
      </w:pPr>
      <w:r>
        <w:t>1 de abril: Listas definitivas de admitidos.</w:t>
      </w:r>
    </w:p>
    <w:p w:rsidR="008C3856" w:rsidRDefault="008C3856" w:rsidP="008C3856">
      <w:pPr>
        <w:pStyle w:val="Prrafodelista"/>
        <w:numPr>
          <w:ilvl w:val="0"/>
          <w:numId w:val="2"/>
        </w:numPr>
        <w:jc w:val="both"/>
      </w:pPr>
      <w:r>
        <w:t>Del 1 al 12 de julio: Matrícula.</w:t>
      </w:r>
    </w:p>
    <w:p w:rsidR="008C3856" w:rsidRDefault="008C3856" w:rsidP="008C3856">
      <w:pPr>
        <w:pStyle w:val="Prrafodelista"/>
        <w:ind w:left="0"/>
        <w:jc w:val="both"/>
      </w:pPr>
    </w:p>
    <w:p w:rsidR="008C3856" w:rsidRDefault="008C3856" w:rsidP="008C3856">
      <w:pPr>
        <w:pStyle w:val="Prrafodelista"/>
        <w:ind w:left="0"/>
        <w:jc w:val="both"/>
      </w:pPr>
      <w:r>
        <w:t>Podrán realizarse solicitudes fuera de plazo por el procedimiento previsto para ello en la Consejería de Educación de Cantabria.</w:t>
      </w:r>
    </w:p>
    <w:p w:rsidR="008C3856" w:rsidRDefault="008C3856" w:rsidP="008C3856">
      <w:pPr>
        <w:pStyle w:val="Prrafodelista"/>
        <w:ind w:left="0"/>
        <w:jc w:val="both"/>
      </w:pPr>
    </w:p>
    <w:p w:rsidR="008C3856" w:rsidRDefault="008C3856" w:rsidP="008C3856">
      <w:pPr>
        <w:pStyle w:val="Prrafodelista"/>
        <w:ind w:left="0"/>
        <w:jc w:val="both"/>
      </w:pPr>
      <w:r>
        <w:t xml:space="preserve">Dado que no podemos garantizar al 100% la plaza, a pesar de contactar y confirmar con ambos Centros, que no habría problema de número, recomendamos a los alumnos de la Comunidad de Cantabria que </w:t>
      </w:r>
      <w:r>
        <w:lastRenderedPageBreak/>
        <w:t>indiquen al menos un segundo Centro de su elección en la solicitud, y a los alumnos de otras Comunidades Autónomas, que realicen el pr</w:t>
      </w:r>
      <w:r w:rsidR="00AF3A9F">
        <w:t xml:space="preserve">oceso de preinscripción también en </w:t>
      </w:r>
      <w:r>
        <w:t>su comunidad para evitar la posibili</w:t>
      </w:r>
      <w:r w:rsidR="00A81D92">
        <w:t>dad de quedar sin plaza escolar para el curso 2019/2020.</w:t>
      </w:r>
    </w:p>
    <w:p w:rsidR="00A81D92" w:rsidRDefault="00A81D92" w:rsidP="008C3856">
      <w:pPr>
        <w:pStyle w:val="Prrafodelista"/>
        <w:ind w:left="0"/>
        <w:jc w:val="both"/>
      </w:pPr>
    </w:p>
    <w:p w:rsidR="0072026F" w:rsidRDefault="0072026F" w:rsidP="00DE61C1">
      <w:pPr>
        <w:jc w:val="both"/>
      </w:pPr>
      <w:r>
        <w:t xml:space="preserve">Para cualquier </w:t>
      </w:r>
      <w:r w:rsidR="00103B9C">
        <w:t>consulta,</w:t>
      </w:r>
      <w:r>
        <w:t xml:space="preserve"> pónganse en contacto con nosotros</w:t>
      </w:r>
      <w:r w:rsidR="00103B9C">
        <w:t>.</w:t>
      </w:r>
    </w:p>
    <w:p w:rsidR="00103B9C" w:rsidRDefault="00103B9C" w:rsidP="00DE61C1">
      <w:pPr>
        <w:jc w:val="both"/>
      </w:pPr>
    </w:p>
    <w:p w:rsidR="00103B9C" w:rsidRDefault="00103B9C" w:rsidP="00DE61C1">
      <w:pPr>
        <w:jc w:val="both"/>
      </w:pPr>
    </w:p>
    <w:p w:rsidR="00103B9C" w:rsidRDefault="00103B9C" w:rsidP="00103B9C">
      <w:pPr>
        <w:jc w:val="center"/>
      </w:pPr>
      <w:r>
        <w:t>El Equipo Directivo del</w:t>
      </w:r>
    </w:p>
    <w:p w:rsidR="00103B9C" w:rsidRDefault="00103B9C" w:rsidP="00103B9C">
      <w:pPr>
        <w:jc w:val="center"/>
      </w:pPr>
      <w:r>
        <w:t>Colegio Calasanz de Villacarriedo</w:t>
      </w:r>
    </w:p>
    <w:p w:rsidR="00103B9C" w:rsidRDefault="00103B9C" w:rsidP="00103B9C">
      <w:pPr>
        <w:jc w:val="center"/>
      </w:pPr>
      <w:r>
        <w:t>PP. Escolapios</w:t>
      </w:r>
    </w:p>
    <w:sectPr w:rsidR="00103B9C" w:rsidSect="00A03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C61"/>
    <w:multiLevelType w:val="hybridMultilevel"/>
    <w:tmpl w:val="6A4E9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9EE"/>
    <w:multiLevelType w:val="hybridMultilevel"/>
    <w:tmpl w:val="05000D3A"/>
    <w:lvl w:ilvl="0" w:tplc="E25C6C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2F210A"/>
    <w:multiLevelType w:val="hybridMultilevel"/>
    <w:tmpl w:val="B11AE896"/>
    <w:lvl w:ilvl="0" w:tplc="02501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A2939"/>
    <w:multiLevelType w:val="hybridMultilevel"/>
    <w:tmpl w:val="7CF8DC92"/>
    <w:lvl w:ilvl="0" w:tplc="F13AF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C1"/>
    <w:rsid w:val="00005544"/>
    <w:rsid w:val="000251E2"/>
    <w:rsid w:val="000D235C"/>
    <w:rsid w:val="00103B9C"/>
    <w:rsid w:val="00152511"/>
    <w:rsid w:val="00252036"/>
    <w:rsid w:val="002674D7"/>
    <w:rsid w:val="0055090F"/>
    <w:rsid w:val="005B2BB1"/>
    <w:rsid w:val="00653135"/>
    <w:rsid w:val="006A6518"/>
    <w:rsid w:val="0072026F"/>
    <w:rsid w:val="00734588"/>
    <w:rsid w:val="007A261B"/>
    <w:rsid w:val="008C3856"/>
    <w:rsid w:val="00944842"/>
    <w:rsid w:val="009C45B9"/>
    <w:rsid w:val="00A03F87"/>
    <w:rsid w:val="00A16F6F"/>
    <w:rsid w:val="00A3451E"/>
    <w:rsid w:val="00A81D92"/>
    <w:rsid w:val="00AF3A9F"/>
    <w:rsid w:val="00B32DF6"/>
    <w:rsid w:val="00C43243"/>
    <w:rsid w:val="00C845FE"/>
    <w:rsid w:val="00CD72B1"/>
    <w:rsid w:val="00D50D6C"/>
    <w:rsid w:val="00DE61C1"/>
    <w:rsid w:val="00E93BC2"/>
    <w:rsid w:val="00F87352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E3B93-9C45-4FE6-8D76-E7FEC7BC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8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4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PC-I10</dc:creator>
  <cp:lastModifiedBy>PC-I10</cp:lastModifiedBy>
  <cp:revision>2</cp:revision>
  <dcterms:created xsi:type="dcterms:W3CDTF">2019-02-20T08:44:00Z</dcterms:created>
  <dcterms:modified xsi:type="dcterms:W3CDTF">2019-02-20T08:44:00Z</dcterms:modified>
</cp:coreProperties>
</file>